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65E" w:rsidRDefault="00987F67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BC8DDA5" wp14:editId="23EBE5A0">
            <wp:simplePos x="0" y="0"/>
            <wp:positionH relativeFrom="column">
              <wp:posOffset>-1062990</wp:posOffset>
            </wp:positionH>
            <wp:positionV relativeFrom="paragraph">
              <wp:posOffset>-720090</wp:posOffset>
            </wp:positionV>
            <wp:extent cx="7538720" cy="10377170"/>
            <wp:effectExtent l="0" t="0" r="5080" b="5080"/>
            <wp:wrapSquare wrapText="bothSides"/>
            <wp:docPr id="1" name="Рисунок 1" descr="C:\Users\Ирина\Desktop\ПОЛОЖ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ПОЛОЖЕ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8720" cy="1037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3293" w:rsidRDefault="00C13293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 Общие положения</w:t>
      </w:r>
    </w:p>
    <w:p w:rsidR="00EC4B81" w:rsidRDefault="00EC4B81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Настоящее Положение определяет порядок формирования и деятельности, задачи и компетенцию Комиссии по предупреждению и противодействию коррупции (далее — Комиссия) в МАДОУ детский сад </w:t>
      </w:r>
      <w:r w:rsidR="007C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в своей деятельности руководствуется Конституцией Российской Федерации, действующим законодательством Российской Федерации, в том числе законом РФ от 25.12.2008 № 273-ФЗ «О противодействии коррупции», Федеральным законом № 273-ФЗ «Об образовании в Российской Федерации», нормативными актами Министерства образования и науки Российской Федерации, а также настоящим Положением.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Комиссия является совещательным органом, который систематически осуществляет комплекс мероприятий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выявлению и устранению причин и условий, порождающих коррупцию;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выработке оптимальных механизмов защиты от проникновения коррупции в МАДОУ детский сад </w:t>
      </w:r>
      <w:r w:rsidR="007C1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учетом их специфики, снижению в них коррупционных рисков;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созданию единой системы мониторинга и информирования сотрудников по проблемам коррупции;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антикоррупционной пропаганде и воспитанию;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привлечению общественности и СМИ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повышенным риском коррупции, а также формирования нетерпимого отношения к коррупции.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В Положении применяются следующие понятия и определения: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1.3.1.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Коррупция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совершение деяний, указанных выше, от имени или в интересах юридического лица.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1.3.2. Противодействие коррупции –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1.3.3. Коррупционное правонарушение –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1.3.4. Субъекты антикоррупционной политики –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ДОУ субъектами антикоррупционной политики являются: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педагогический коллектив, обслуживающий персонал;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физические и юридические лица, заинтересованные в качественном оказании образовательных услуг.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1.3.5. Субъекты коррупционных правонарушений –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1.3.6. Предупреждение коррупции –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 Комиссии</w:t>
      </w:r>
    </w:p>
    <w:p w:rsidR="00EC4B81" w:rsidRDefault="00EC4B81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Комиссия для решения стоящих перед ней задач: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Участвует в разработке и реализации приоритетных направлений антикоррупционно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политики в МАДОУ детский сад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Координирует деятельность по устранению причин коррупции и условий им способствующих, выявлению и пресечению фактов коррупц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её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проявлений.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Вносит предложения, направленные на реализацию мероприятий по устранению причин и условий, способствующих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коррупции в МАДОУ детский сад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Вырабатывает рекомендации для практического использования по предотвращению и профилактике коррупционных правонарушений в 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МАДОУ детский сад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Взаимодействует с правоохранительными органами в целях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Порядок формирования и деятельность Комиссии</w:t>
      </w:r>
    </w:p>
    <w:p w:rsidR="00EC4B81" w:rsidRDefault="00EC4B81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состав Комиссии входят: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председатель комиссии;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члены комиссии.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состав комиссии входит заведующий, представитель профсоюзного комитета и другие работники МАДОУ детский сад 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 Присутствие на заседаниях Комиссии ее членов обязательно. Они не вправе делегировать свои полномочия другим лицам. В случае отсутствия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Заседание Комиссии правомочно, если на нем присутствует не менее двух третей общего числа ее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Из состава Комиссии председателем назначаются заместитель и секретарь.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Секретарь Комиссии: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подготовку материалов к заседанию Комиссии, а также проектов его решений;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материалами. Секретарь Комиссии свою деятельность осуществляет на общественных началах.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Полномочия Комиссии</w:t>
      </w:r>
    </w:p>
    <w:p w:rsidR="00091056" w:rsidRDefault="00091056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Комиссия координирует деятельность п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одразделений МАДОУ детский сад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реализации мер противодействия коррупции.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Комиссия вносит предложения на рассмотрение общего собрания работников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4.4. Рассматривает предложения о совершенствовании методической и организационной работы противодействия коррупции в МАДОУ детский сад 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Вносит предложения по финансовому и ресурсному обеспечению мероприятий по борьбе с коррупцией в МАДОУ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детский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 Решения Комиссии принимаются на заседании открытым голосованием простым большинством голосов присутствующих членов Комиссии и носят рекомендательный характер.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 обладают равными правами при принятии решений. Решения Комиссии оформляются протоколом, который подписывает председатель Комиссии, и при необходимости, реализуются путем принятия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соответствующих приказов и распоряжений заведующего МАДОУ детский сад </w:t>
      </w:r>
      <w:r w:rsidR="00EC4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Внесение изменений</w:t>
      </w:r>
    </w:p>
    <w:p w:rsidR="00EC4B81" w:rsidRDefault="00EC4B81" w:rsidP="00C13293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Внесение изменений и дополнений в настоящее Положение осуществляется путем подготовки проекта Положения в новой редакции.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hd w:val="clear" w:color="auto" w:fill="FFFFFF"/>
        <w:spacing w:after="0" w:line="315" w:lineRule="atLeast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13293" w:rsidRDefault="00C13293" w:rsidP="00C13293">
      <w:pPr>
        <w:spacing w:line="240" w:lineRule="auto"/>
        <w:ind w:right="113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C13293" w:rsidRDefault="00C13293" w:rsidP="00C13293">
      <w:pPr>
        <w:spacing w:line="240" w:lineRule="auto"/>
        <w:ind w:right="113"/>
        <w:jc w:val="both"/>
        <w:rPr>
          <w:rFonts w:ascii="Times New Roman" w:eastAsia="Calibri" w:hAnsi="Times New Roman" w:cs="Calibri"/>
          <w:b/>
          <w:sz w:val="28"/>
          <w:szCs w:val="28"/>
          <w:lang w:eastAsia="ar-SA"/>
        </w:rPr>
      </w:pPr>
    </w:p>
    <w:p w:rsidR="00C13293" w:rsidRDefault="00C13293" w:rsidP="00C13293">
      <w:pPr>
        <w:spacing w:line="240" w:lineRule="auto"/>
        <w:ind w:right="113"/>
        <w:jc w:val="both"/>
        <w:rPr>
          <w:rFonts w:ascii="Times New Roman" w:eastAsia="Calibri" w:hAnsi="Times New Roman" w:cs="Calibri"/>
          <w:bCs/>
          <w:sz w:val="28"/>
          <w:szCs w:val="28"/>
          <w:lang w:eastAsia="ar-SA"/>
        </w:rPr>
      </w:pPr>
    </w:p>
    <w:p w:rsidR="00C13293" w:rsidRDefault="00C13293" w:rsidP="00C13293">
      <w:pPr>
        <w:jc w:val="both"/>
      </w:pPr>
    </w:p>
    <w:p w:rsidR="006F4A1F" w:rsidRDefault="006F4A1F"/>
    <w:sectPr w:rsidR="006F4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950"/>
    <w:rsid w:val="00091056"/>
    <w:rsid w:val="001E6362"/>
    <w:rsid w:val="005F6487"/>
    <w:rsid w:val="006F4A1F"/>
    <w:rsid w:val="007C1109"/>
    <w:rsid w:val="00987F67"/>
    <w:rsid w:val="00A24950"/>
    <w:rsid w:val="00C13293"/>
    <w:rsid w:val="00EC4B81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93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67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293"/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4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87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7F67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35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Ирина</cp:lastModifiedBy>
  <cp:revision>6</cp:revision>
  <cp:lastPrinted>2019-04-04T08:22:00Z</cp:lastPrinted>
  <dcterms:created xsi:type="dcterms:W3CDTF">2019-04-04T06:47:00Z</dcterms:created>
  <dcterms:modified xsi:type="dcterms:W3CDTF">2019-04-04T08:28:00Z</dcterms:modified>
</cp:coreProperties>
</file>